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CC8" w:rsidRPr="00893CC8" w:rsidRDefault="00893CC8" w:rsidP="00893CC8">
      <w:pPr>
        <w:pStyle w:val="NormalnyWeb"/>
        <w:shd w:val="clear" w:color="auto" w:fill="FFFFFF"/>
        <w:spacing w:before="0" w:beforeAutospacing="0"/>
        <w:rPr>
          <w:color w:val="000000"/>
        </w:rPr>
      </w:pPr>
      <w:r w:rsidRPr="00893CC8">
        <w:rPr>
          <w:color w:val="000000"/>
        </w:rPr>
        <w:t>Terminy przeprowadzania postępowania rekrutacyjnego i postępowania uzupełniającego do publicznych szkół ponadpodstawowych na terenie województwa lubelskiego na rok szkolny 2025/2026</w:t>
      </w:r>
    </w:p>
    <w:p w:rsidR="00893CC8" w:rsidRPr="00893CC8" w:rsidRDefault="00893CC8" w:rsidP="00893CC8">
      <w:pPr>
        <w:pStyle w:val="NormalnyWeb"/>
        <w:shd w:val="clear" w:color="auto" w:fill="FFFFFF"/>
        <w:rPr>
          <w:color w:val="000000"/>
        </w:rPr>
      </w:pPr>
      <w:hyperlink r:id="rId4" w:tgtFrame="_blank" w:tooltip="[otwórz w nowym oknie]" w:history="1">
        <w:r w:rsidRPr="00893CC8">
          <w:rPr>
            <w:rStyle w:val="Hipercze"/>
          </w:rPr>
          <w:t>Zarządzenie Nr 10/2025 Lubelskiego Kuratora Oświaty z dnia 28 stycznia 2025 roku</w:t>
        </w:r>
      </w:hyperlink>
      <w:r w:rsidRPr="00893CC8">
        <w:rPr>
          <w:color w:val="000000"/>
        </w:rPr>
        <w:t> w sprawie terminów przeprowadzania postępowania rekrutacyjnego i postępowania uzupełniającego oraz terminów składania dokumentów na rok szkolny 2025/2026, do publicznych szkół podstawowych dla dorosłych, klas I publicznych szkół ponadpodstawowych, klas wstępnych oraz na semestr pierwszy klas I publicznych branżowych szkół II stopnia i publicznych szkół policealnych, a także do szkół, w których zajęcia dydaktyczno-wychowawcze rozpoczynają się w pierwszym powszednim dniu lutego 2026 r., na terenie województwa lubelskiego.</w:t>
      </w:r>
      <w:r w:rsidRPr="00893CC8">
        <w:rPr>
          <w:color w:val="000000"/>
        </w:rPr>
        <w:br/>
      </w:r>
      <w:r w:rsidRPr="00893CC8">
        <w:rPr>
          <w:color w:val="000000"/>
        </w:rPr>
        <w:br/>
        <w:t>Terminy postępowania rekrutacyjnego i uzupełniającego, w tym terminy składania dokumentów dla kandydatów do szkół publicznych:</w:t>
      </w:r>
      <w:r w:rsidRPr="00893CC8">
        <w:rPr>
          <w:color w:val="000000"/>
        </w:rPr>
        <w:br/>
      </w:r>
      <w:r w:rsidRPr="00893CC8">
        <w:rPr>
          <w:color w:val="000000"/>
        </w:rPr>
        <w:br/>
      </w:r>
      <w:hyperlink r:id="rId5" w:tgtFrame="_blank" w:tooltip="[otwórz w nowym oknie]" w:history="1">
        <w:r w:rsidRPr="00893CC8">
          <w:rPr>
            <w:rStyle w:val="Hipercze"/>
          </w:rPr>
          <w:t>Załącznik Nr 1</w:t>
        </w:r>
      </w:hyperlink>
      <w:r w:rsidRPr="00893CC8">
        <w:rPr>
          <w:color w:val="000000"/>
        </w:rPr>
        <w:t> – czteroletniego liceum ogólnokształcącego, pięcioletniego technikum, trzyletniej branżowej szkoły I stopnia, klasy wstępnej.</w:t>
      </w:r>
      <w:r w:rsidRPr="00893CC8">
        <w:rPr>
          <w:color w:val="000000"/>
        </w:rPr>
        <w:br/>
      </w:r>
      <w:hyperlink r:id="rId6" w:tgtFrame="_blank" w:tooltip="[otwórz w nowym oknie]" w:history="1">
        <w:r w:rsidRPr="00893CC8">
          <w:rPr>
            <w:rStyle w:val="Hipercze"/>
          </w:rPr>
          <w:t>Załącznik Nr 2</w:t>
        </w:r>
      </w:hyperlink>
      <w:r w:rsidRPr="00893CC8">
        <w:rPr>
          <w:color w:val="000000"/>
        </w:rPr>
        <w:t> – szkoły podstawowej dla dorosłych oraz liceum ogólnokształcącego dla dorosłych.</w:t>
      </w:r>
      <w:r w:rsidRPr="00893CC8">
        <w:rPr>
          <w:color w:val="000000"/>
        </w:rPr>
        <w:br/>
      </w:r>
      <w:hyperlink r:id="rId7" w:tgtFrame="_blank" w:tooltip="[otwórz w nowym oknie]" w:history="1">
        <w:r w:rsidRPr="00893CC8">
          <w:rPr>
            <w:rStyle w:val="Hipercze"/>
          </w:rPr>
          <w:t>Załącznik Nr 3</w:t>
        </w:r>
      </w:hyperlink>
      <w:r w:rsidRPr="00893CC8">
        <w:rPr>
          <w:color w:val="000000"/>
        </w:rPr>
        <w:t> – branżowej szkoły II stopnia oraz szkoły policealnej.</w:t>
      </w:r>
    </w:p>
    <w:p w:rsidR="00A9020F" w:rsidRDefault="00893CC8">
      <w:bookmarkStart w:id="0" w:name="_GoBack"/>
      <w:bookmarkEnd w:id="0"/>
    </w:p>
    <w:sectPr w:rsidR="00A90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C8"/>
    <w:rsid w:val="00676251"/>
    <w:rsid w:val="006C6187"/>
    <w:rsid w:val="0089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12295-7572-46A3-8ABF-9B879716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9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93C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3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uratorium.lublin.pl/gsok/include/pokaz_plik.php?kat=../pliki/akt/id_13882/zal/&amp;plik=za%B3.%203%20szk.%20policealne%20i%20BSIIS%202025-2026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ratorium.lublin.pl/gsok/include/pokaz_plik.php?kat=../pliki/akt/id_13882/zal/&amp;plik=za%B3.%202%20szk.dla%20doros%B3ych%202025-2026.pdf" TargetMode="External"/><Relationship Id="rId5" Type="http://schemas.openxmlformats.org/officeDocument/2006/relationships/hyperlink" Target="https://kuratorium.lublin.pl/gsok/include/pokaz_plik.php?kat=../pliki/akt/id_13882/zal/&amp;plik=za%B3.%201%20szk.%20ponadpodstawowe%202025-2026.pdf" TargetMode="External"/><Relationship Id="rId4" Type="http://schemas.openxmlformats.org/officeDocument/2006/relationships/hyperlink" Target="https://kuratorium.lublin.pl/gsok/include/pokaz_plik.php?kat=../pliki/akt/id_13882/zal/&amp;plik=ZARZ%A5DZENIE%20do%20rekrutacji%202025-2026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Bystrzak14</dc:creator>
  <cp:keywords/>
  <dc:description/>
  <cp:lastModifiedBy>Bystrzak14</cp:lastModifiedBy>
  <cp:revision>1</cp:revision>
  <dcterms:created xsi:type="dcterms:W3CDTF">2025-03-28T10:46:00Z</dcterms:created>
  <dcterms:modified xsi:type="dcterms:W3CDTF">2025-03-28T10:47:00Z</dcterms:modified>
</cp:coreProperties>
</file>